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360"/>
        <w:rPr>
          <w:sz w:val="36"/>
          <w:szCs w:val="36"/>
        </w:rPr>
      </w:pPr>
      <w:r>
        <w:rPr>
          <w:sz w:val="36"/>
          <w:szCs w:val="36"/>
        </w:rPr>
        <w:t xml:space="preserve">ЗАЯВКА ДОКЛАДЧИКА</w:t>
      </w:r>
      <w:bookmarkStart w:id="0" w:name="_GoBack"/>
      <w:r/>
      <w:bookmarkEnd w:id="0"/>
      <w:r/>
      <w:r>
        <w:rPr>
          <w:sz w:val="36"/>
          <w:szCs w:val="36"/>
        </w:rPr>
      </w:r>
    </w:p>
    <w:p>
      <w:pPr>
        <w:pStyle w:val="624"/>
        <w:numPr>
          <w:ilvl w:val="0"/>
          <w:numId w:val="1"/>
        </w:numPr>
        <w:ind w:left="567" w:hanging="567"/>
        <w:rPr>
          <w:sz w:val="32"/>
          <w:szCs w:val="36"/>
        </w:rPr>
      </w:pPr>
      <w:r>
        <w:rPr>
          <w:sz w:val="32"/>
          <w:szCs w:val="36"/>
        </w:rPr>
        <w:t xml:space="preserve">Данные о докла</w:t>
      </w:r>
      <w:r>
        <w:rPr>
          <w:sz w:val="32"/>
          <w:szCs w:val="36"/>
        </w:rPr>
        <w:t xml:space="preserve">д</w:t>
      </w:r>
      <w:r>
        <w:rPr>
          <w:sz w:val="32"/>
          <w:szCs w:val="36"/>
        </w:rPr>
        <w:t xml:space="preserve">чике:</w:t>
      </w:r>
      <w:r>
        <w:rPr>
          <w:sz w:val="32"/>
          <w:szCs w:val="36"/>
        </w:rPr>
      </w:r>
    </w:p>
    <w:tbl>
      <w:tblPr>
        <w:tblStyle w:val="62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Рег.№ патентного поверенного (если есть)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 (если есть)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ededed" w:themeFill="accent3" w:themeFillTint="33"/>
            <w:tcW w:w="3539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доклада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ededed" w:themeFill="accent3" w:themeFillTint="33"/>
            <w:tcW w:w="3539" w:type="dxa"/>
            <w:vMerge w:val="restart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E-mail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ededed" w:themeFill="accent3" w:themeFillTint="33"/>
            <w:tcW w:w="3539" w:type="dxa"/>
            <w:vMerge w:val="restart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телефона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4"/>
        <w:ind w:left="567"/>
        <w:rPr>
          <w:sz w:val="32"/>
          <w:szCs w:val="36"/>
        </w:rPr>
      </w:pPr>
      <w:r>
        <w:rPr>
          <w:sz w:val="32"/>
          <w:szCs w:val="36"/>
        </w:rPr>
      </w:r>
      <w:r>
        <w:rPr>
          <w:sz w:val="32"/>
          <w:szCs w:val="36"/>
        </w:rPr>
      </w:r>
    </w:p>
    <w:p>
      <w:pPr>
        <w:pStyle w:val="624"/>
        <w:numPr>
          <w:ilvl w:val="0"/>
          <w:numId w:val="1"/>
        </w:numPr>
        <w:ind w:left="567" w:hanging="567"/>
        <w:rPr>
          <w:sz w:val="32"/>
          <w:szCs w:val="36"/>
        </w:rPr>
      </w:pPr>
      <w:r>
        <w:rPr>
          <w:sz w:val="32"/>
          <w:szCs w:val="36"/>
        </w:rPr>
        <w:t xml:space="preserve">Основные тезисы доклада (не более 0,5 листа)</w:t>
      </w:r>
      <w:r>
        <w:rPr>
          <w:sz w:val="32"/>
          <w:szCs w:val="3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ekaterina.polyakova</dc:creator>
  <cp:keywords/>
  <dc:description/>
  <cp:lastModifiedBy>Екатерина Полякова</cp:lastModifiedBy>
  <cp:revision>2</cp:revision>
  <dcterms:created xsi:type="dcterms:W3CDTF">2024-08-13T13:28:00Z</dcterms:created>
  <dcterms:modified xsi:type="dcterms:W3CDTF">2025-02-28T12:44:36Z</dcterms:modified>
</cp:coreProperties>
</file>